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0D" w:rsidRDefault="00F04306">
      <w:r>
        <w:rPr>
          <w:noProof/>
          <w:lang w:eastAsia="en-AU"/>
        </w:rPr>
        <w:drawing>
          <wp:inline distT="0" distB="0" distL="0" distR="0">
            <wp:extent cx="8534400" cy="11687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116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1B0D" w:rsidSect="00F04306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4306"/>
    <w:rsid w:val="000F3B4E"/>
    <w:rsid w:val="005C4EFD"/>
    <w:rsid w:val="00861390"/>
    <w:rsid w:val="00BE1E91"/>
    <w:rsid w:val="00F04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4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 of Economic Development, Tourism &amp; the Arts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Cullen</dc:creator>
  <cp:lastModifiedBy>Schofield, Sarah (Comms, Hobart)</cp:lastModifiedBy>
  <cp:revision>2</cp:revision>
  <dcterms:created xsi:type="dcterms:W3CDTF">2012-04-11T23:57:00Z</dcterms:created>
  <dcterms:modified xsi:type="dcterms:W3CDTF">2012-04-11T23:57:00Z</dcterms:modified>
</cp:coreProperties>
</file>